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29AD7" w14:textId="282B6B42" w:rsidR="000F2438" w:rsidRPr="00735D25" w:rsidRDefault="000F2438" w:rsidP="000F2438">
      <w:pPr>
        <w:rPr>
          <w:rFonts w:ascii="Arial" w:hAnsi="Arial" w:cs="Arial"/>
          <w:sz w:val="22"/>
          <w:szCs w:val="22"/>
        </w:rPr>
      </w:pPr>
      <w:r w:rsidRPr="00735D25">
        <w:rPr>
          <w:rFonts w:ascii="Arial" w:hAnsi="Arial" w:cs="Arial"/>
          <w:sz w:val="22"/>
          <w:szCs w:val="22"/>
        </w:rPr>
        <w:t xml:space="preserve">            </w:t>
      </w:r>
      <w:r w:rsidR="00292E37">
        <w:rPr>
          <w:rFonts w:ascii="Arial" w:hAnsi="Arial" w:cs="Arial"/>
          <w:sz w:val="22"/>
          <w:szCs w:val="22"/>
        </w:rPr>
        <w:t xml:space="preserve">             </w:t>
      </w:r>
      <w:r w:rsidR="00BF379F" w:rsidRPr="007A32CB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7DF54835" wp14:editId="2E37A7C1">
            <wp:extent cx="447675" cy="581025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35D25">
        <w:rPr>
          <w:rFonts w:ascii="Arial" w:hAnsi="Arial" w:cs="Arial"/>
          <w:sz w:val="22"/>
          <w:szCs w:val="22"/>
        </w:rPr>
        <w:t xml:space="preserve">   </w:t>
      </w:r>
    </w:p>
    <w:p w14:paraId="68EAED50" w14:textId="77777777" w:rsidR="000F2438" w:rsidRPr="004B4183" w:rsidRDefault="000F2438" w:rsidP="000F2438">
      <w:pPr>
        <w:rPr>
          <w:rFonts w:ascii="Arial" w:hAnsi="Arial" w:cs="Arial"/>
          <w:b/>
          <w:bCs/>
          <w:sz w:val="22"/>
          <w:szCs w:val="22"/>
        </w:rPr>
      </w:pPr>
      <w:r w:rsidRPr="00735D25">
        <w:rPr>
          <w:rFonts w:ascii="Arial" w:hAnsi="Arial" w:cs="Arial"/>
          <w:sz w:val="22"/>
          <w:szCs w:val="22"/>
        </w:rPr>
        <w:t xml:space="preserve">      </w:t>
      </w:r>
      <w:r w:rsidR="00292E37">
        <w:rPr>
          <w:rFonts w:ascii="Arial" w:hAnsi="Arial" w:cs="Arial"/>
          <w:sz w:val="22"/>
          <w:szCs w:val="22"/>
        </w:rPr>
        <w:t xml:space="preserve">    </w:t>
      </w:r>
      <w:r w:rsidRPr="004B4183">
        <w:rPr>
          <w:rFonts w:ascii="Arial" w:hAnsi="Arial" w:cs="Arial"/>
          <w:b/>
          <w:bCs/>
          <w:sz w:val="22"/>
          <w:szCs w:val="22"/>
        </w:rPr>
        <w:t>REPUBLIKA HRVATSKA</w:t>
      </w:r>
    </w:p>
    <w:p w14:paraId="179F13A5" w14:textId="77777777" w:rsidR="00C57EDC" w:rsidRPr="004B4183" w:rsidRDefault="00DD2926" w:rsidP="000F2438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</w:t>
      </w:r>
      <w:r w:rsidR="007A32CB">
        <w:rPr>
          <w:rFonts w:ascii="Arial" w:hAnsi="Arial" w:cs="Arial"/>
          <w:b/>
          <w:bCs/>
          <w:sz w:val="22"/>
          <w:szCs w:val="22"/>
        </w:rPr>
        <w:t xml:space="preserve"> </w:t>
      </w:r>
      <w:r w:rsidR="000F2438" w:rsidRPr="004B4183">
        <w:rPr>
          <w:rFonts w:ascii="Arial" w:hAnsi="Arial" w:cs="Arial"/>
          <w:b/>
          <w:bCs/>
          <w:sz w:val="22"/>
          <w:szCs w:val="22"/>
        </w:rPr>
        <w:t>ŠIBENSKO-KNINSKA ŽUPANIJA</w:t>
      </w:r>
    </w:p>
    <w:p w14:paraId="4CC164E7" w14:textId="1A617319" w:rsidR="007A32CB" w:rsidRDefault="00BF379F" w:rsidP="00C57EDC">
      <w:r w:rsidRPr="004B4183">
        <w:rPr>
          <w:b/>
          <w:bCs/>
          <w:noProof/>
        </w:rPr>
        <w:drawing>
          <wp:anchor distT="0" distB="0" distL="114300" distR="114300" simplePos="0" relativeHeight="251657728" behindDoc="1" locked="0" layoutInCell="1" allowOverlap="0" wp14:anchorId="45E02359" wp14:editId="39EED4AB">
            <wp:simplePos x="0" y="0"/>
            <wp:positionH relativeFrom="column">
              <wp:posOffset>-3810</wp:posOffset>
            </wp:positionH>
            <wp:positionV relativeFrom="paragraph">
              <wp:align>center</wp:align>
            </wp:positionV>
            <wp:extent cx="390525" cy="523875"/>
            <wp:effectExtent l="0" t="0" r="0" b="0"/>
            <wp:wrapNone/>
            <wp:docPr id="2" name="Slika 1" descr="Slika na kojoj se prikazuje tekst, skeč, simbol, ukrasni isječci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 na kojoj se prikazuje tekst, skeč, simbol, ukrasni isječci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57EDC" w:rsidRPr="004B4183">
        <w:rPr>
          <w:b/>
          <w:bCs/>
        </w:rPr>
        <w:t xml:space="preserve">          </w:t>
      </w:r>
      <w:r w:rsidR="007A32CB">
        <w:rPr>
          <w:b/>
          <w:bCs/>
        </w:rPr>
        <w:t xml:space="preserve">   </w:t>
      </w:r>
      <w:r w:rsidR="00C57EDC" w:rsidRPr="004B4183">
        <w:rPr>
          <w:b/>
          <w:bCs/>
        </w:rPr>
        <w:t>G R A D   Š I B E N I K</w:t>
      </w:r>
    </w:p>
    <w:p w14:paraId="3248C218" w14:textId="77777777" w:rsidR="00C57EDC" w:rsidRDefault="007A32CB" w:rsidP="00C57EDC">
      <w:pPr>
        <w:rPr>
          <w:b/>
          <w:bCs/>
          <w:sz w:val="20"/>
          <w:szCs w:val="16"/>
        </w:rPr>
      </w:pPr>
      <w:r>
        <w:rPr>
          <w:b/>
          <w:bCs/>
          <w:sz w:val="20"/>
          <w:szCs w:val="16"/>
        </w:rPr>
        <w:t xml:space="preserve">            </w:t>
      </w:r>
      <w:r w:rsidR="00DD2926">
        <w:rPr>
          <w:b/>
          <w:bCs/>
          <w:sz w:val="20"/>
          <w:szCs w:val="16"/>
        </w:rPr>
        <w:t xml:space="preserve">Upravni odjel za </w:t>
      </w:r>
      <w:r>
        <w:rPr>
          <w:b/>
          <w:bCs/>
          <w:sz w:val="20"/>
          <w:szCs w:val="16"/>
        </w:rPr>
        <w:t xml:space="preserve">gospodarstvo, </w:t>
      </w:r>
    </w:p>
    <w:p w14:paraId="2C4AD3D5" w14:textId="77777777" w:rsidR="007A32CB" w:rsidRPr="004B4183" w:rsidRDefault="007A32CB" w:rsidP="00C57EDC">
      <w:pPr>
        <w:rPr>
          <w:b/>
          <w:bCs/>
          <w:szCs w:val="20"/>
        </w:rPr>
      </w:pPr>
      <w:r>
        <w:rPr>
          <w:b/>
          <w:bCs/>
          <w:sz w:val="20"/>
          <w:szCs w:val="16"/>
        </w:rPr>
        <w:t xml:space="preserve">                  poduzetništvo i razvoj</w:t>
      </w:r>
    </w:p>
    <w:p w14:paraId="4DAD664C" w14:textId="77777777" w:rsidR="000F2438" w:rsidRPr="004B4183" w:rsidRDefault="000F2438" w:rsidP="000F2438">
      <w:pPr>
        <w:rPr>
          <w:b/>
          <w:bCs/>
          <w:sz w:val="20"/>
          <w:szCs w:val="20"/>
        </w:rPr>
      </w:pPr>
      <w:r w:rsidRPr="004B4183">
        <w:rPr>
          <w:b/>
          <w:bCs/>
          <w:sz w:val="20"/>
          <w:szCs w:val="20"/>
        </w:rPr>
        <w:t xml:space="preserve">Povjerenstvo za provedbu </w:t>
      </w:r>
      <w:r w:rsidR="00D72A9D" w:rsidRPr="004B4183">
        <w:rPr>
          <w:b/>
          <w:bCs/>
          <w:sz w:val="20"/>
          <w:szCs w:val="20"/>
        </w:rPr>
        <w:t>oglasnog</w:t>
      </w:r>
      <w:r w:rsidRPr="004B4183">
        <w:rPr>
          <w:b/>
          <w:bCs/>
          <w:sz w:val="20"/>
          <w:szCs w:val="20"/>
        </w:rPr>
        <w:t xml:space="preserve"> postupka</w:t>
      </w:r>
    </w:p>
    <w:p w14:paraId="103A5C3C" w14:textId="77777777" w:rsidR="00C57EDC" w:rsidRPr="00C57EDC" w:rsidRDefault="00C57EDC" w:rsidP="000F2438">
      <w:pPr>
        <w:rPr>
          <w:sz w:val="20"/>
          <w:szCs w:val="20"/>
        </w:rPr>
      </w:pPr>
    </w:p>
    <w:p w14:paraId="29F12F7B" w14:textId="77777777" w:rsidR="000F2438" w:rsidRPr="00C57EDC" w:rsidRDefault="000F2438" w:rsidP="000F2438">
      <w:pPr>
        <w:rPr>
          <w:sz w:val="20"/>
          <w:szCs w:val="20"/>
        </w:rPr>
      </w:pPr>
      <w:r w:rsidRPr="00C57EDC">
        <w:rPr>
          <w:sz w:val="20"/>
          <w:szCs w:val="20"/>
        </w:rPr>
        <w:t xml:space="preserve"> </w:t>
      </w:r>
    </w:p>
    <w:p w14:paraId="24B758AD" w14:textId="77777777" w:rsidR="000F2438" w:rsidRPr="00927E30" w:rsidRDefault="00474131" w:rsidP="000F2438">
      <w:r>
        <w:t>KLASA: 112-0</w:t>
      </w:r>
      <w:r w:rsidR="00C57EDC">
        <w:t>2</w:t>
      </w:r>
      <w:r>
        <w:t>/</w:t>
      </w:r>
      <w:r w:rsidR="005314D6">
        <w:t>2</w:t>
      </w:r>
      <w:r w:rsidR="00DD2926">
        <w:t>6</w:t>
      </w:r>
      <w:r>
        <w:t>-0</w:t>
      </w:r>
      <w:r w:rsidR="00B5428F">
        <w:t>1</w:t>
      </w:r>
      <w:r>
        <w:t>/</w:t>
      </w:r>
      <w:r w:rsidR="007A32CB">
        <w:t>0</w:t>
      </w:r>
      <w:r w:rsidR="002C580A">
        <w:t>8</w:t>
      </w:r>
    </w:p>
    <w:p w14:paraId="28D1BA45" w14:textId="77777777" w:rsidR="000F2438" w:rsidRPr="00927E30" w:rsidRDefault="00474131" w:rsidP="000F2438">
      <w:r>
        <w:t>URBROJ: 2182</w:t>
      </w:r>
      <w:r w:rsidR="00C57EDC">
        <w:t>-</w:t>
      </w:r>
      <w:r>
        <w:t>1-</w:t>
      </w:r>
      <w:r w:rsidR="007A32CB">
        <w:t>10</w:t>
      </w:r>
      <w:r>
        <w:t>/1-</w:t>
      </w:r>
      <w:r w:rsidR="005314D6">
        <w:t>2</w:t>
      </w:r>
      <w:r w:rsidR="00DD2926">
        <w:t>6</w:t>
      </w:r>
      <w:r w:rsidR="000F2438" w:rsidRPr="00927E30">
        <w:t>-</w:t>
      </w:r>
      <w:r w:rsidR="00F42034">
        <w:t>3</w:t>
      </w:r>
    </w:p>
    <w:p w14:paraId="10E39F3E" w14:textId="77777777" w:rsidR="000F2438" w:rsidRPr="00927E30" w:rsidRDefault="000F2438" w:rsidP="000F2438">
      <w:pPr>
        <w:rPr>
          <w:b/>
        </w:rPr>
      </w:pPr>
      <w:r w:rsidRPr="00927E30">
        <w:t>Šibenik,</w:t>
      </w:r>
      <w:r w:rsidR="000E112F">
        <w:t xml:space="preserve"> </w:t>
      </w:r>
      <w:r w:rsidR="002C580A">
        <w:t>1</w:t>
      </w:r>
      <w:r w:rsidR="009661EE">
        <w:t>5</w:t>
      </w:r>
      <w:r w:rsidR="00AD0B55">
        <w:t xml:space="preserve">. </w:t>
      </w:r>
      <w:r w:rsidR="002C580A">
        <w:t>listopada</w:t>
      </w:r>
      <w:r w:rsidR="00DD2926">
        <w:t xml:space="preserve"> </w:t>
      </w:r>
      <w:r w:rsidR="00AD0B55">
        <w:t>20</w:t>
      </w:r>
      <w:r w:rsidR="005314D6">
        <w:t>2</w:t>
      </w:r>
      <w:r w:rsidR="00DD2926">
        <w:t>6</w:t>
      </w:r>
      <w:r w:rsidR="00AD0B55">
        <w:t>.</w:t>
      </w:r>
    </w:p>
    <w:p w14:paraId="0760CD84" w14:textId="77777777" w:rsidR="000F2438" w:rsidRPr="000F2438" w:rsidRDefault="000F2438" w:rsidP="004D6FD3">
      <w:pPr>
        <w:jc w:val="center"/>
        <w:rPr>
          <w:b/>
          <w:sz w:val="32"/>
          <w:szCs w:val="32"/>
        </w:rPr>
      </w:pPr>
    </w:p>
    <w:p w14:paraId="27B8F914" w14:textId="77777777" w:rsidR="000F2438" w:rsidRDefault="000F2438" w:rsidP="004D6FD3">
      <w:pPr>
        <w:jc w:val="center"/>
        <w:rPr>
          <w:b/>
          <w:sz w:val="32"/>
          <w:szCs w:val="32"/>
        </w:rPr>
      </w:pPr>
    </w:p>
    <w:p w14:paraId="7E38299C" w14:textId="77777777" w:rsidR="00C80BCC" w:rsidRDefault="00710E76" w:rsidP="004D6FD3">
      <w:pPr>
        <w:jc w:val="center"/>
        <w:rPr>
          <w:b/>
          <w:sz w:val="32"/>
          <w:szCs w:val="32"/>
        </w:rPr>
      </w:pPr>
      <w:r w:rsidRPr="00A2103A">
        <w:rPr>
          <w:b/>
          <w:sz w:val="32"/>
          <w:szCs w:val="32"/>
        </w:rPr>
        <w:t>O</w:t>
      </w:r>
      <w:r w:rsidR="0040464A">
        <w:rPr>
          <w:b/>
          <w:sz w:val="32"/>
          <w:szCs w:val="32"/>
        </w:rPr>
        <w:t>BAVIJESTI</w:t>
      </w:r>
    </w:p>
    <w:p w14:paraId="4BA15276" w14:textId="77777777" w:rsidR="00A55260" w:rsidRDefault="00710E76" w:rsidP="004D6FD3">
      <w:pPr>
        <w:jc w:val="center"/>
        <w:rPr>
          <w:b/>
          <w:sz w:val="32"/>
          <w:szCs w:val="32"/>
        </w:rPr>
      </w:pPr>
      <w:r w:rsidRPr="00A2103A">
        <w:rPr>
          <w:b/>
          <w:sz w:val="32"/>
          <w:szCs w:val="32"/>
        </w:rPr>
        <w:t xml:space="preserve">u svezi provedbe </w:t>
      </w:r>
      <w:r w:rsidR="00D72A9D">
        <w:rPr>
          <w:b/>
          <w:sz w:val="32"/>
          <w:szCs w:val="32"/>
        </w:rPr>
        <w:t>oglas</w:t>
      </w:r>
      <w:r w:rsidR="00C71055" w:rsidRPr="00A2103A">
        <w:rPr>
          <w:b/>
          <w:sz w:val="32"/>
          <w:szCs w:val="32"/>
        </w:rPr>
        <w:t xml:space="preserve"> </w:t>
      </w:r>
      <w:r w:rsidR="00DE6A3E" w:rsidRPr="00A2103A">
        <w:rPr>
          <w:b/>
          <w:sz w:val="32"/>
          <w:szCs w:val="32"/>
        </w:rPr>
        <w:t>za prijam u službu</w:t>
      </w:r>
      <w:r w:rsidR="00A2103A" w:rsidRPr="00A2103A">
        <w:rPr>
          <w:b/>
          <w:sz w:val="32"/>
          <w:szCs w:val="32"/>
        </w:rPr>
        <w:t xml:space="preserve"> </w:t>
      </w:r>
    </w:p>
    <w:p w14:paraId="06E55E66" w14:textId="77777777" w:rsidR="00044F40" w:rsidRDefault="0039603E" w:rsidP="004D6FD3">
      <w:pPr>
        <w:jc w:val="center"/>
        <w:rPr>
          <w:rStyle w:val="bold"/>
          <w:b/>
          <w:sz w:val="32"/>
          <w:szCs w:val="32"/>
        </w:rPr>
      </w:pPr>
      <w:r>
        <w:rPr>
          <w:rStyle w:val="bold"/>
          <w:b/>
          <w:sz w:val="32"/>
          <w:szCs w:val="32"/>
        </w:rPr>
        <w:t xml:space="preserve">višeg stručnog suradnika za razvoj i EU fondove i višeg stručnog suradnika za </w:t>
      </w:r>
      <w:r w:rsidR="002C580A">
        <w:rPr>
          <w:rStyle w:val="bold"/>
          <w:b/>
          <w:sz w:val="32"/>
          <w:szCs w:val="32"/>
        </w:rPr>
        <w:t>gospodarstvo</w:t>
      </w:r>
    </w:p>
    <w:p w14:paraId="28632741" w14:textId="77777777" w:rsidR="00631B18" w:rsidRPr="00A2103A" w:rsidRDefault="00631B18" w:rsidP="004D6FD3">
      <w:pPr>
        <w:jc w:val="center"/>
        <w:rPr>
          <w:b/>
          <w:sz w:val="32"/>
          <w:szCs w:val="32"/>
        </w:rPr>
      </w:pPr>
    </w:p>
    <w:p w14:paraId="7EE5A4ED" w14:textId="77777777" w:rsidR="004D6FD3" w:rsidRPr="00E81FDC" w:rsidRDefault="004D6FD3" w:rsidP="00E81FDC">
      <w:pPr>
        <w:jc w:val="both"/>
      </w:pPr>
    </w:p>
    <w:p w14:paraId="4AF520C4" w14:textId="77777777" w:rsidR="00C12522" w:rsidRPr="00E81FDC" w:rsidRDefault="00E07A8C" w:rsidP="00E81FDC">
      <w:pPr>
        <w:jc w:val="both"/>
      </w:pPr>
      <w:r w:rsidRPr="00E81FDC">
        <w:tab/>
      </w:r>
      <w:r w:rsidR="00344CDD" w:rsidRPr="00E81FDC">
        <w:t xml:space="preserve">Grad </w:t>
      </w:r>
      <w:r w:rsidR="007B685A" w:rsidRPr="00E81FDC">
        <w:t>Šibenik</w:t>
      </w:r>
      <w:r w:rsidR="009C030B">
        <w:t xml:space="preserve"> </w:t>
      </w:r>
      <w:r w:rsidR="00A62A73">
        <w:t>-</w:t>
      </w:r>
      <w:r w:rsidR="006A0EA0">
        <w:t xml:space="preserve"> </w:t>
      </w:r>
      <w:r w:rsidR="0037365A">
        <w:t>pročelni</w:t>
      </w:r>
      <w:r w:rsidR="0039603E">
        <w:t>ca</w:t>
      </w:r>
      <w:r w:rsidR="00DE6A3E" w:rsidRPr="00E81FDC">
        <w:t xml:space="preserve"> </w:t>
      </w:r>
      <w:r w:rsidR="00DD2926">
        <w:t xml:space="preserve">Upravnog odjela za </w:t>
      </w:r>
      <w:r w:rsidR="0039603E">
        <w:t>gospodarstvo, poduzetništvo i razvoj</w:t>
      </w:r>
      <w:r w:rsidR="00A55260">
        <w:t xml:space="preserve"> Grada Šibenika</w:t>
      </w:r>
      <w:r w:rsidR="0037365A">
        <w:t xml:space="preserve"> raspis</w:t>
      </w:r>
      <w:r w:rsidR="00A334F2">
        <w:t>a</w:t>
      </w:r>
      <w:r w:rsidR="0039603E">
        <w:t>la</w:t>
      </w:r>
      <w:r w:rsidR="00A55260">
        <w:t xml:space="preserve"> </w:t>
      </w:r>
      <w:r w:rsidR="00344CDD" w:rsidRPr="00E81FDC">
        <w:t xml:space="preserve">je </w:t>
      </w:r>
      <w:r w:rsidR="00D72A9D">
        <w:t>oglas</w:t>
      </w:r>
      <w:r w:rsidR="00344CDD" w:rsidRPr="00E81FDC">
        <w:t xml:space="preserve"> za </w:t>
      </w:r>
      <w:r w:rsidR="00DE6A3E" w:rsidRPr="00E81FDC">
        <w:t xml:space="preserve">prijam u službu </w:t>
      </w:r>
      <w:r w:rsidR="0039603E" w:rsidRPr="0039603E">
        <w:rPr>
          <w:rStyle w:val="bold"/>
        </w:rPr>
        <w:t xml:space="preserve">višeg stručnog suradnika za razvoj i EU fondove i višeg stručnog suradnika za </w:t>
      </w:r>
      <w:r w:rsidR="002C580A">
        <w:rPr>
          <w:rStyle w:val="bold"/>
        </w:rPr>
        <w:t>gospodarstvo</w:t>
      </w:r>
      <w:r w:rsidR="00EB6E85" w:rsidRPr="00E81FDC">
        <w:t>.</w:t>
      </w:r>
    </w:p>
    <w:p w14:paraId="38F6E508" w14:textId="77777777" w:rsidR="00F2591E" w:rsidRPr="00341CD9" w:rsidRDefault="00A7151E" w:rsidP="00F2591E">
      <w:pPr>
        <w:jc w:val="both"/>
        <w:rPr>
          <w:b/>
          <w:szCs w:val="22"/>
        </w:rPr>
      </w:pPr>
      <w:r>
        <w:tab/>
      </w:r>
      <w:r w:rsidR="00F2591E" w:rsidRPr="00341CD9">
        <w:rPr>
          <w:b/>
          <w:szCs w:val="22"/>
        </w:rPr>
        <w:t xml:space="preserve">Oglas je objavljen na oglasnoj ploči te web stranicama Zavoda za zapošljavanje, Područne službe Šibenik, dana </w:t>
      </w:r>
      <w:r w:rsidR="009661EE">
        <w:rPr>
          <w:b/>
          <w:szCs w:val="22"/>
        </w:rPr>
        <w:t>15</w:t>
      </w:r>
      <w:r w:rsidR="00F2591E" w:rsidRPr="00341CD9">
        <w:rPr>
          <w:b/>
          <w:szCs w:val="22"/>
        </w:rPr>
        <w:t xml:space="preserve">. </w:t>
      </w:r>
      <w:r w:rsidR="002C580A">
        <w:rPr>
          <w:b/>
          <w:szCs w:val="22"/>
        </w:rPr>
        <w:t>listopada</w:t>
      </w:r>
      <w:r w:rsidR="00631B18">
        <w:rPr>
          <w:b/>
          <w:szCs w:val="22"/>
        </w:rPr>
        <w:t xml:space="preserve"> </w:t>
      </w:r>
      <w:r w:rsidR="00F2591E" w:rsidRPr="00341CD9">
        <w:rPr>
          <w:b/>
          <w:szCs w:val="22"/>
        </w:rPr>
        <w:t>20</w:t>
      </w:r>
      <w:r w:rsidR="00BB5E3C">
        <w:rPr>
          <w:b/>
          <w:szCs w:val="22"/>
        </w:rPr>
        <w:t>2</w:t>
      </w:r>
      <w:r w:rsidR="00DD2926">
        <w:rPr>
          <w:b/>
          <w:szCs w:val="22"/>
        </w:rPr>
        <w:t>6</w:t>
      </w:r>
      <w:r w:rsidR="00F2591E" w:rsidRPr="00341CD9">
        <w:rPr>
          <w:b/>
          <w:szCs w:val="22"/>
        </w:rPr>
        <w:t>.  godine.</w:t>
      </w:r>
    </w:p>
    <w:p w14:paraId="72BD37F9" w14:textId="77777777" w:rsidR="00344CDD" w:rsidRDefault="00344CDD" w:rsidP="00F2591E">
      <w:pPr>
        <w:ind w:firstLine="708"/>
        <w:jc w:val="both"/>
      </w:pPr>
      <w:r>
        <w:t xml:space="preserve">Prijave na </w:t>
      </w:r>
      <w:r w:rsidR="00D72A9D">
        <w:t>oglas</w:t>
      </w:r>
      <w:r>
        <w:t xml:space="preserve"> podn</w:t>
      </w:r>
      <w:r w:rsidR="001508BC">
        <w:t xml:space="preserve">ose se u roku </w:t>
      </w:r>
      <w:r>
        <w:t xml:space="preserve">od 8 dana od dana objave </w:t>
      </w:r>
      <w:r w:rsidR="00D72A9D">
        <w:t>oglasa</w:t>
      </w:r>
      <w:r>
        <w:t>.</w:t>
      </w:r>
      <w:r>
        <w:br/>
        <w:t xml:space="preserve">Informacije o </w:t>
      </w:r>
      <w:r w:rsidR="00D72A9D">
        <w:t>oglasu</w:t>
      </w:r>
      <w:r>
        <w:t xml:space="preserve"> mogu se dobiti u  </w:t>
      </w:r>
      <w:r w:rsidR="00A62A73">
        <w:t xml:space="preserve">Službi </w:t>
      </w:r>
      <w:r w:rsidR="007B685A">
        <w:t>Tajništv</w:t>
      </w:r>
      <w:r w:rsidR="00A62A73">
        <w:t>a</w:t>
      </w:r>
      <w:r w:rsidR="007B685A">
        <w:t xml:space="preserve"> Grada Šibenika</w:t>
      </w:r>
      <w:r>
        <w:t xml:space="preserve">, na adresi </w:t>
      </w:r>
      <w:r w:rsidR="007B685A">
        <w:t>Trg palih branitelja Domovinskog rata br. 1</w:t>
      </w:r>
      <w:r>
        <w:t xml:space="preserve">, </w:t>
      </w:r>
      <w:r w:rsidR="007B685A">
        <w:t>Šibenik</w:t>
      </w:r>
      <w:r>
        <w:t>.</w:t>
      </w:r>
    </w:p>
    <w:p w14:paraId="60194404" w14:textId="77777777" w:rsidR="00344CDD" w:rsidRDefault="00344CDD" w:rsidP="00B5428F">
      <w:pPr>
        <w:ind w:firstLine="708"/>
        <w:jc w:val="both"/>
      </w:pPr>
      <w:r>
        <w:t>Na temelju članka 19. stavka 6. Zakona o službenicima i namještenicima u lokalnoj i područnoj</w:t>
      </w:r>
      <w:r w:rsidR="002E248B">
        <w:t xml:space="preserve"> </w:t>
      </w:r>
      <w:r>
        <w:t xml:space="preserve">(regionalnoj) samoupravi („Narodne </w:t>
      </w:r>
      <w:r w:rsidR="00F63787">
        <w:t>novine“ broj 86/08</w:t>
      </w:r>
      <w:r w:rsidR="00CF0007">
        <w:t xml:space="preserve">, </w:t>
      </w:r>
      <w:r w:rsidR="00D33575">
        <w:t>61/11</w:t>
      </w:r>
      <w:r w:rsidR="006A0EA0">
        <w:t xml:space="preserve">, </w:t>
      </w:r>
      <w:r w:rsidR="00CF0007">
        <w:t>4/18</w:t>
      </w:r>
      <w:r w:rsidR="0010424A">
        <w:t xml:space="preserve">, </w:t>
      </w:r>
      <w:r w:rsidR="006A0EA0">
        <w:t>96/18</w:t>
      </w:r>
      <w:r w:rsidR="007F3EEF">
        <w:t xml:space="preserve">, </w:t>
      </w:r>
      <w:r w:rsidR="0010424A">
        <w:t xml:space="preserve"> 112/19</w:t>
      </w:r>
      <w:r w:rsidR="007F3EEF">
        <w:t xml:space="preserve"> i 17/25</w:t>
      </w:r>
      <w:r w:rsidR="00F63787">
        <w:t>) i raspisanog</w:t>
      </w:r>
      <w:r>
        <w:t xml:space="preserve"> </w:t>
      </w:r>
      <w:r w:rsidR="00D72A9D">
        <w:t>oglasa</w:t>
      </w:r>
      <w:r>
        <w:t xml:space="preserve"> od</w:t>
      </w:r>
      <w:r w:rsidR="004B4183">
        <w:t xml:space="preserve"> </w:t>
      </w:r>
      <w:r w:rsidR="009661EE">
        <w:t>15</w:t>
      </w:r>
      <w:r w:rsidR="004B4183" w:rsidRPr="004B4183">
        <w:t xml:space="preserve">. </w:t>
      </w:r>
      <w:r w:rsidR="002C580A">
        <w:t>listopada</w:t>
      </w:r>
      <w:r w:rsidR="004B4183" w:rsidRPr="004B4183">
        <w:t xml:space="preserve"> 202</w:t>
      </w:r>
      <w:r w:rsidR="00DD2926">
        <w:t>6</w:t>
      </w:r>
      <w:r w:rsidR="004B4183">
        <w:t>. godine</w:t>
      </w:r>
      <w:r>
        <w:t xml:space="preserve">, Grad </w:t>
      </w:r>
      <w:r w:rsidR="007B685A">
        <w:t>Šibenik</w:t>
      </w:r>
      <w:r>
        <w:t xml:space="preserve"> obavještava kandidate:</w:t>
      </w:r>
    </w:p>
    <w:p w14:paraId="44533155" w14:textId="77777777" w:rsidR="000350B4" w:rsidRDefault="00344CDD" w:rsidP="00453A6E">
      <w:pPr>
        <w:jc w:val="both"/>
      </w:pPr>
      <w:r>
        <w:t>  </w:t>
      </w:r>
    </w:p>
    <w:p w14:paraId="46986897" w14:textId="77777777" w:rsidR="000350B4" w:rsidRPr="000350B4" w:rsidRDefault="000350B4" w:rsidP="00453A6E">
      <w:pPr>
        <w:jc w:val="both"/>
        <w:rPr>
          <w:b/>
        </w:rPr>
      </w:pPr>
      <w:r w:rsidRPr="000350B4">
        <w:rPr>
          <w:b/>
        </w:rPr>
        <w:t>I. PODACI O PLAĆI</w:t>
      </w:r>
    </w:p>
    <w:p w14:paraId="5FF1331C" w14:textId="77777777" w:rsidR="00800FC5" w:rsidRPr="00A334F2" w:rsidRDefault="006256C9" w:rsidP="00A334F2">
      <w:pPr>
        <w:jc w:val="both"/>
      </w:pPr>
      <w:r>
        <w:tab/>
      </w:r>
      <w:r w:rsidR="00344CDD">
        <w:t> </w:t>
      </w:r>
    </w:p>
    <w:p w14:paraId="4342933C" w14:textId="77777777" w:rsidR="00800FC5" w:rsidRPr="003E61E8" w:rsidRDefault="0039603E" w:rsidP="00800FC5">
      <w:pPr>
        <w:rPr>
          <w:b/>
        </w:rPr>
      </w:pPr>
      <w:r>
        <w:rPr>
          <w:b/>
        </w:rPr>
        <w:t>Viši stručni suradnik za razvoj i EU fondove</w:t>
      </w:r>
    </w:p>
    <w:p w14:paraId="6C174B5F" w14:textId="77777777" w:rsidR="00800FC5" w:rsidRDefault="00800FC5" w:rsidP="00800FC5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Osnovnu brut</w:t>
      </w:r>
      <w:r w:rsidRPr="00614E1A">
        <w:rPr>
          <w:color w:val="000000"/>
        </w:rPr>
        <w:t xml:space="preserve">o plaću radnog mjesta </w:t>
      </w:r>
      <w:r w:rsidR="0039603E">
        <w:rPr>
          <w:color w:val="000000"/>
        </w:rPr>
        <w:t>v</w:t>
      </w:r>
      <w:r w:rsidR="0039603E" w:rsidRPr="0039603E">
        <w:rPr>
          <w:color w:val="000000"/>
        </w:rPr>
        <w:t>iši stručni suradnik za razvoj i EU fondove</w:t>
      </w:r>
      <w:r w:rsidR="0039603E">
        <w:rPr>
          <w:color w:val="000000"/>
        </w:rPr>
        <w:t xml:space="preserve"> </w:t>
      </w:r>
      <w:r w:rsidRPr="00614E1A">
        <w:rPr>
          <w:color w:val="000000"/>
        </w:rPr>
        <w:t>sačinjava umnožak koeficijenta radnog mjesta (</w:t>
      </w:r>
      <w:r w:rsidR="0039603E">
        <w:rPr>
          <w:color w:val="000000"/>
        </w:rPr>
        <w:t>2</w:t>
      </w:r>
      <w:r w:rsidR="007F3EEF">
        <w:rPr>
          <w:color w:val="000000"/>
        </w:rPr>
        <w:t>,</w:t>
      </w:r>
      <w:r w:rsidR="0039603E">
        <w:rPr>
          <w:color w:val="000000"/>
        </w:rPr>
        <w:t>46</w:t>
      </w:r>
      <w:r w:rsidRPr="00614E1A">
        <w:rPr>
          <w:color w:val="000000"/>
        </w:rPr>
        <w:t xml:space="preserve">) i osnovice koja iznosi </w:t>
      </w:r>
      <w:r w:rsidR="007F3EEF">
        <w:rPr>
          <w:color w:val="000000"/>
        </w:rPr>
        <w:t>8</w:t>
      </w:r>
      <w:r w:rsidR="002C580A">
        <w:rPr>
          <w:color w:val="000000"/>
        </w:rPr>
        <w:t>63</w:t>
      </w:r>
      <w:r w:rsidRPr="00614E1A">
        <w:rPr>
          <w:color w:val="000000"/>
        </w:rPr>
        <w:t xml:space="preserve"> </w:t>
      </w:r>
      <w:r w:rsidR="00A62A73">
        <w:rPr>
          <w:color w:val="000000"/>
        </w:rPr>
        <w:t>eur</w:t>
      </w:r>
      <w:r w:rsidR="002C580A">
        <w:rPr>
          <w:color w:val="000000"/>
        </w:rPr>
        <w:t>a</w:t>
      </w:r>
      <w:r w:rsidRPr="00614E1A">
        <w:rPr>
          <w:color w:val="000000"/>
        </w:rPr>
        <w:t>. Za svaku godinu radnog staža plaća se uvećava za 0,5%.</w:t>
      </w:r>
    </w:p>
    <w:p w14:paraId="54B36EE6" w14:textId="77777777" w:rsidR="00DD2926" w:rsidRDefault="00DD2926" w:rsidP="00800FC5">
      <w:pPr>
        <w:autoSpaceDE w:val="0"/>
        <w:autoSpaceDN w:val="0"/>
        <w:adjustRightInd w:val="0"/>
        <w:jc w:val="both"/>
        <w:rPr>
          <w:color w:val="000000"/>
        </w:rPr>
      </w:pPr>
    </w:p>
    <w:p w14:paraId="02B26345" w14:textId="77777777" w:rsidR="00DD2926" w:rsidRPr="003E61E8" w:rsidRDefault="0039603E" w:rsidP="00DD2926">
      <w:pPr>
        <w:rPr>
          <w:b/>
        </w:rPr>
      </w:pPr>
      <w:r>
        <w:rPr>
          <w:b/>
        </w:rPr>
        <w:t xml:space="preserve">Viši stručni suradnik za </w:t>
      </w:r>
      <w:r w:rsidR="002C580A">
        <w:rPr>
          <w:b/>
        </w:rPr>
        <w:t>gospodarstvo</w:t>
      </w:r>
    </w:p>
    <w:p w14:paraId="10970F42" w14:textId="77777777" w:rsidR="00DD2926" w:rsidRDefault="00DD2926" w:rsidP="00DD2926">
      <w:pPr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>Osnovnu brut</w:t>
      </w:r>
      <w:r w:rsidRPr="00614E1A">
        <w:rPr>
          <w:color w:val="000000"/>
        </w:rPr>
        <w:t xml:space="preserve">o plaću radnog mjesta </w:t>
      </w:r>
      <w:r w:rsidR="0039603E">
        <w:rPr>
          <w:color w:val="000000"/>
        </w:rPr>
        <w:t>v</w:t>
      </w:r>
      <w:r w:rsidR="0039603E" w:rsidRPr="0039603E">
        <w:rPr>
          <w:color w:val="000000"/>
        </w:rPr>
        <w:t xml:space="preserve">iši stručni suradnik za </w:t>
      </w:r>
      <w:r w:rsidR="002C580A">
        <w:rPr>
          <w:color w:val="000000"/>
        </w:rPr>
        <w:t>gospodarstvo</w:t>
      </w:r>
      <w:r w:rsidR="0039603E">
        <w:rPr>
          <w:color w:val="000000"/>
        </w:rPr>
        <w:t xml:space="preserve"> </w:t>
      </w:r>
      <w:r w:rsidRPr="00614E1A">
        <w:rPr>
          <w:color w:val="000000"/>
        </w:rPr>
        <w:t>sačinjava umnožak koeficijenta radnog mjesta (</w:t>
      </w:r>
      <w:r w:rsidR="0039603E">
        <w:rPr>
          <w:color w:val="000000"/>
        </w:rPr>
        <w:t>2</w:t>
      </w:r>
      <w:r>
        <w:rPr>
          <w:color w:val="000000"/>
        </w:rPr>
        <w:t>,</w:t>
      </w:r>
      <w:r w:rsidR="0039603E">
        <w:rPr>
          <w:color w:val="000000"/>
        </w:rPr>
        <w:t>46</w:t>
      </w:r>
      <w:r w:rsidRPr="00614E1A">
        <w:rPr>
          <w:color w:val="000000"/>
        </w:rPr>
        <w:t xml:space="preserve">) i osnovice koja iznosi </w:t>
      </w:r>
      <w:r>
        <w:rPr>
          <w:color w:val="000000"/>
        </w:rPr>
        <w:t>8</w:t>
      </w:r>
      <w:r w:rsidR="002C580A">
        <w:rPr>
          <w:color w:val="000000"/>
        </w:rPr>
        <w:t>63</w:t>
      </w:r>
      <w:r w:rsidRPr="00614E1A">
        <w:rPr>
          <w:color w:val="000000"/>
        </w:rPr>
        <w:t xml:space="preserve"> </w:t>
      </w:r>
      <w:r>
        <w:rPr>
          <w:color w:val="000000"/>
        </w:rPr>
        <w:t>eur</w:t>
      </w:r>
      <w:r w:rsidR="002C580A">
        <w:rPr>
          <w:color w:val="000000"/>
        </w:rPr>
        <w:t>a</w:t>
      </w:r>
      <w:r w:rsidRPr="00614E1A">
        <w:rPr>
          <w:color w:val="000000"/>
        </w:rPr>
        <w:t>. Za svaku godinu radnog staža plaća se uvećava za 0,5%.</w:t>
      </w:r>
    </w:p>
    <w:p w14:paraId="0E310B82" w14:textId="77777777" w:rsidR="00DD2926" w:rsidRDefault="00DD2926" w:rsidP="00800FC5">
      <w:pPr>
        <w:autoSpaceDE w:val="0"/>
        <w:autoSpaceDN w:val="0"/>
        <w:adjustRightInd w:val="0"/>
        <w:jc w:val="both"/>
        <w:rPr>
          <w:color w:val="000000"/>
        </w:rPr>
      </w:pPr>
    </w:p>
    <w:p w14:paraId="0A932B02" w14:textId="77777777" w:rsidR="001F1229" w:rsidRDefault="001F1229" w:rsidP="000C31DF"/>
    <w:p w14:paraId="4AE5A8B8" w14:textId="77777777" w:rsidR="00DD2926" w:rsidRDefault="00DD2926" w:rsidP="00A334F2">
      <w:pPr>
        <w:rPr>
          <w:b/>
        </w:rPr>
      </w:pPr>
    </w:p>
    <w:p w14:paraId="67866F23" w14:textId="77777777" w:rsidR="00800FC5" w:rsidRPr="00A334F2" w:rsidRDefault="00344CDD" w:rsidP="00A334F2">
      <w:pPr>
        <w:rPr>
          <w:szCs w:val="22"/>
        </w:rPr>
      </w:pPr>
      <w:r w:rsidRPr="003E61E8">
        <w:rPr>
          <w:b/>
        </w:rPr>
        <w:lastRenderedPageBreak/>
        <w:t xml:space="preserve">II. </w:t>
      </w:r>
      <w:r w:rsidR="000350B4">
        <w:rPr>
          <w:b/>
        </w:rPr>
        <w:t>OPIS POSLOVA</w:t>
      </w:r>
      <w:r w:rsidR="00A334F2">
        <w:br/>
        <w:t>  </w:t>
      </w:r>
    </w:p>
    <w:p w14:paraId="2B6278D1" w14:textId="77777777" w:rsidR="0039603E" w:rsidRPr="003E61E8" w:rsidRDefault="0039603E" w:rsidP="0039603E">
      <w:pPr>
        <w:rPr>
          <w:b/>
        </w:rPr>
      </w:pPr>
      <w:r>
        <w:rPr>
          <w:b/>
        </w:rPr>
        <w:t>Viši stručni suradnik za razvoj i EU fondove</w:t>
      </w:r>
    </w:p>
    <w:p w14:paraId="7BC1C15D" w14:textId="77777777" w:rsidR="00DD2926" w:rsidRDefault="0039603E" w:rsidP="0039603E">
      <w:pPr>
        <w:jc w:val="both"/>
      </w:pPr>
      <w:r>
        <w:t>Obavlja poslove koji uključuju sudjelovanje u pripremi, prijavi i provedbi razvojnih projekata Grada Šibenika sufinanciranih iz fondova EU i ostalih međunarodnih i nacionalnih izvora, po nalogu nadređenih službenika. Surađuje s tijelima državne uprave, regionalne (područne) samouprave razvojnim i energetskim agencijama, tijelima EU, međunarodnim i nacionalnim tijelima vezano uz korištenje sredstava iz EU fondova i nacionalnih izvora, obavlja administrativne, prezentacijske i druge poslove u projektima u kojima je Grad Šibenik partner ili vodeći partner. Izrađuje zahtjeve za nadoknadu sredstva, izvješća o napretku projekta, surađuje u pripremi općih akata iz djelokruga upravnog tijela. Obavlja i druge srodne poslove po nalogu pročelnika, pomoćnika pročelnika Upravnog odjela i voditelja Odsjeka.</w:t>
      </w:r>
    </w:p>
    <w:p w14:paraId="53240C03" w14:textId="77777777" w:rsidR="0039603E" w:rsidRDefault="0039603E" w:rsidP="0039603E">
      <w:pPr>
        <w:jc w:val="both"/>
      </w:pPr>
    </w:p>
    <w:p w14:paraId="28EDB96A" w14:textId="77777777" w:rsidR="0039603E" w:rsidRPr="003E61E8" w:rsidRDefault="0039603E" w:rsidP="0039603E">
      <w:pPr>
        <w:rPr>
          <w:b/>
        </w:rPr>
      </w:pPr>
      <w:r>
        <w:rPr>
          <w:b/>
        </w:rPr>
        <w:t xml:space="preserve">Viši stručni suradnik za </w:t>
      </w:r>
      <w:r w:rsidR="002C580A">
        <w:rPr>
          <w:b/>
        </w:rPr>
        <w:t>gospodarstvo</w:t>
      </w:r>
    </w:p>
    <w:p w14:paraId="42EEE7AE" w14:textId="77777777" w:rsidR="002C580A" w:rsidRDefault="002C580A" w:rsidP="002C580A">
      <w:pPr>
        <w:jc w:val="both"/>
      </w:pPr>
      <w:r>
        <w:t>Prati programe mjera za razvoj gospodarstva koje donose državna tijela, obavlja složene poslove u svezi razvoja gospodarstva, obrta, malog i srednjeg poduzetništva koji u provedbi uključuju sudjelovanje jedinica lokalne samouprave, sudjeluje u prijavi i provedbi EU projekata povezanih s razvojem gospodarstva, obavlja poslove određivanja uvjeta poslovanja gospodarskih subjekata u pogledu radnog vremena i buke iz nadležnosti, poslove u vezi s izdavanjem dozvola za obavljanje autotaksi prijevoza, ambulantnu prodaju, prodaje u pokretnim objektima, obavlja poslove na pripremi, prijavi i provedbi razvojnih projekata Grada koji uključuju revitalizaciju stare gradske jezgre za dodjelu sredstava iz EU i nacionalnih izvora. Obavlja i druge srodne poslove po nalogu pročelnika, pomoćnika pročelnika Upravnog odjela i voditelja Odsjeka.</w:t>
      </w:r>
    </w:p>
    <w:p w14:paraId="623AE5AF" w14:textId="77777777" w:rsidR="008E2CEF" w:rsidRPr="00C01A98" w:rsidRDefault="000350B4" w:rsidP="002C580A">
      <w:pPr>
        <w:jc w:val="both"/>
      </w:pPr>
      <w:r w:rsidRPr="00C01A98">
        <w:tab/>
      </w:r>
      <w:r w:rsidRPr="00C01A98">
        <w:tab/>
      </w:r>
      <w:r w:rsidRPr="00C01A98">
        <w:tab/>
      </w:r>
    </w:p>
    <w:p w14:paraId="088A64DC" w14:textId="77777777" w:rsidR="005479CE" w:rsidRDefault="005479CE" w:rsidP="005479CE">
      <w:pPr>
        <w:jc w:val="both"/>
      </w:pPr>
      <w:r w:rsidRPr="003E61E8">
        <w:rPr>
          <w:b/>
          <w:bCs/>
        </w:rPr>
        <w:t>III. Prethodna provjera znanja i sposobnosti kandidata</w:t>
      </w:r>
      <w:r>
        <w:t xml:space="preserve"> obuhvaća pisano testiranje i intervju. Za svaki dio provjere kandidatima se dodjeljuje broj bodova od 1 do 10.   </w:t>
      </w:r>
    </w:p>
    <w:p w14:paraId="404C102F" w14:textId="77777777" w:rsidR="005479CE" w:rsidRDefault="005479CE" w:rsidP="005479CE">
      <w:pPr>
        <w:jc w:val="both"/>
      </w:pPr>
      <w:r>
        <w:t>Intervju se provodi samo s kandidatima koji ostvare najmanje 50% ukupnog broja bodova na pismenom testiranju.</w:t>
      </w:r>
    </w:p>
    <w:p w14:paraId="4115A0C2" w14:textId="77777777" w:rsidR="005479CE" w:rsidRDefault="005479CE" w:rsidP="005479CE">
      <w:pPr>
        <w:jc w:val="both"/>
      </w:pPr>
      <w:r>
        <w:t xml:space="preserve">Kandidati su obvezni pristupiti prethodnoj provjeri znanja i sposobnosti putem pisanog testiranja i intervjua. Ako kandidat ne pristupi testiranju smatra se da je povukao prijavu na </w:t>
      </w:r>
      <w:r w:rsidR="00204DB3">
        <w:t>oglas</w:t>
      </w:r>
      <w:r>
        <w:t>.</w:t>
      </w:r>
      <w:r>
        <w:br/>
        <w:t>Vrijeme održavanja prethodne provjere znanja i sposobnosti kandidata biti će objavljeno na web stranici Grada Šibenika (</w:t>
      </w:r>
      <w:hyperlink r:id="rId8" w:history="1">
        <w:r w:rsidRPr="00D64D2A">
          <w:rPr>
            <w:rStyle w:val="Hiperveza"/>
          </w:rPr>
          <w:t>www.sibenik.hr</w:t>
        </w:r>
      </w:hyperlink>
      <w:r>
        <w:t>), najkasnije pet dana prije održavanja provjere. </w:t>
      </w:r>
    </w:p>
    <w:p w14:paraId="75C50977" w14:textId="77777777" w:rsidR="00B14114" w:rsidRDefault="00B14114" w:rsidP="00A55260">
      <w:pPr>
        <w:rPr>
          <w:b/>
        </w:rPr>
      </w:pPr>
    </w:p>
    <w:p w14:paraId="23091604" w14:textId="77777777" w:rsidR="00CF0007" w:rsidRDefault="00344CDD" w:rsidP="00A55260">
      <w:pPr>
        <w:rPr>
          <w:b/>
        </w:rPr>
      </w:pPr>
      <w:r w:rsidRPr="003E61E8">
        <w:rPr>
          <w:b/>
        </w:rPr>
        <w:t>IV.  Pravni i drugi izvori za pripremanje kandidata za testiranje:</w:t>
      </w:r>
    </w:p>
    <w:p w14:paraId="2E9E4DA1" w14:textId="77777777" w:rsidR="00CF0007" w:rsidRDefault="00CF0007" w:rsidP="006A0EA0">
      <w:pPr>
        <w:rPr>
          <w:b/>
        </w:rPr>
      </w:pPr>
    </w:p>
    <w:p w14:paraId="0A14D97B" w14:textId="77777777" w:rsidR="0039603E" w:rsidRPr="003E61E8" w:rsidRDefault="0039603E" w:rsidP="0039603E">
      <w:pPr>
        <w:rPr>
          <w:b/>
        </w:rPr>
      </w:pPr>
      <w:r>
        <w:rPr>
          <w:b/>
        </w:rPr>
        <w:t>Viši stručni suradnik za razvoj i EU fondove</w:t>
      </w:r>
    </w:p>
    <w:p w14:paraId="5CE7FBCE" w14:textId="77777777" w:rsidR="00B14114" w:rsidRPr="00CF0007" w:rsidRDefault="00B14114" w:rsidP="00B14114">
      <w:pPr>
        <w:jc w:val="both"/>
        <w:rPr>
          <w:b/>
        </w:rPr>
      </w:pPr>
      <w:r>
        <w:t xml:space="preserve">- </w:t>
      </w:r>
      <w:r w:rsidRPr="00A55260">
        <w:t>S</w:t>
      </w:r>
      <w:r>
        <w:t>tatut Grada Šibenika („Službeni glasnik Grada Šibenika“, broj 2/21)</w:t>
      </w:r>
    </w:p>
    <w:p w14:paraId="4AB3E98C" w14:textId="77777777" w:rsidR="00355065" w:rsidRDefault="00355065" w:rsidP="00355065">
      <w:r w:rsidRPr="001378FC">
        <w:t>- Zakon o lokalnoj i područnoj ( regionalnoj) samoupravi (</w:t>
      </w:r>
      <w:r>
        <w:t>„Narodne novine“, broj</w:t>
      </w:r>
      <w:r w:rsidRPr="001378FC">
        <w:t xml:space="preserve"> </w:t>
      </w:r>
      <w:r w:rsidRPr="00186015">
        <w:t>33/01, 60/01, 129/05,</w:t>
      </w:r>
      <w:r>
        <w:t xml:space="preserve"> </w:t>
      </w:r>
      <w:r w:rsidRPr="00186015">
        <w:t>109/07, 125/08, 36/09, 36/09, 150/11, 144/12, 19/13</w:t>
      </w:r>
      <w:r>
        <w:t xml:space="preserve"> - pročišćeni tekst</w:t>
      </w:r>
      <w:r w:rsidRPr="00186015">
        <w:t>, 137/15</w:t>
      </w:r>
      <w:r>
        <w:t xml:space="preserve">- ispravak, </w:t>
      </w:r>
      <w:r w:rsidRPr="00186015">
        <w:t>123/17</w:t>
      </w:r>
      <w:r>
        <w:t>, 98/19 i 144/20</w:t>
      </w:r>
      <w:r w:rsidRPr="00186015">
        <w:t>)</w:t>
      </w:r>
    </w:p>
    <w:p w14:paraId="73138649" w14:textId="77777777" w:rsidR="00355065" w:rsidRPr="00355065" w:rsidRDefault="00355065" w:rsidP="00355065">
      <w:pPr>
        <w:ind w:right="-426"/>
      </w:pPr>
      <w:r w:rsidRPr="00355065">
        <w:t xml:space="preserve">- Pravilnik o načinu provedbe postupaka jednostavne nabave, Grad Šibenik  („Službeni  glasnik Grada Šibenika“, broj </w:t>
      </w:r>
      <w:r>
        <w:t>5</w:t>
      </w:r>
      <w:r w:rsidRPr="00355065">
        <w:t>/</w:t>
      </w:r>
      <w:r>
        <w:t>26</w:t>
      </w:r>
      <w:r w:rsidRPr="00355065">
        <w:t>)</w:t>
      </w:r>
    </w:p>
    <w:p w14:paraId="4F1383F9" w14:textId="77777777" w:rsidR="00A62A73" w:rsidRDefault="00B14114" w:rsidP="003620CA">
      <w:pPr>
        <w:jc w:val="both"/>
      </w:pPr>
      <w:r w:rsidRPr="00355065">
        <w:t xml:space="preserve">- </w:t>
      </w:r>
      <w:r w:rsidR="00355065" w:rsidRPr="00355065">
        <w:t xml:space="preserve">Pravila ITP 2021.-2027. - verzija 2.0.  </w:t>
      </w:r>
      <w:hyperlink r:id="rId9" w:history="1">
        <w:r w:rsidR="00355065" w:rsidRPr="003A735E">
          <w:rPr>
            <w:rStyle w:val="Hiperveza"/>
          </w:rPr>
          <w:t>https://eufondovi.gov.hr/eu-fondovi/integrirani-teritorijalni-program-2021-2027/pravila-itp-2021-2027/</w:t>
        </w:r>
      </w:hyperlink>
      <w:r w:rsidR="00355065">
        <w:t xml:space="preserve"> </w:t>
      </w:r>
      <w:r w:rsidR="00355065" w:rsidRPr="00355065">
        <w:t>i to isključivo Pravilo III- Dodjela bespovratnih sredstava i Pravilo IV- Izvršavanje ugovora o dodjeli bespovratnih sredstava</w:t>
      </w:r>
    </w:p>
    <w:p w14:paraId="3ABABF33" w14:textId="77777777" w:rsidR="00355065" w:rsidRDefault="00355065" w:rsidP="003620CA">
      <w:pPr>
        <w:jc w:val="both"/>
      </w:pPr>
    </w:p>
    <w:p w14:paraId="2945D5E7" w14:textId="77777777" w:rsidR="003620CA" w:rsidRDefault="003620CA" w:rsidP="003620CA">
      <w:pPr>
        <w:jc w:val="both"/>
      </w:pPr>
    </w:p>
    <w:p w14:paraId="772BD89B" w14:textId="77777777" w:rsidR="00355065" w:rsidRDefault="00355065" w:rsidP="003620CA">
      <w:pPr>
        <w:jc w:val="both"/>
      </w:pPr>
    </w:p>
    <w:p w14:paraId="68219C68" w14:textId="77777777" w:rsidR="0039603E" w:rsidRPr="003E61E8" w:rsidRDefault="0039603E" w:rsidP="0039603E">
      <w:pPr>
        <w:rPr>
          <w:b/>
        </w:rPr>
      </w:pPr>
      <w:r>
        <w:rPr>
          <w:b/>
        </w:rPr>
        <w:lastRenderedPageBreak/>
        <w:t xml:space="preserve">Viši stručni suradnik za </w:t>
      </w:r>
      <w:r w:rsidR="002C580A">
        <w:rPr>
          <w:b/>
        </w:rPr>
        <w:t>gospodarstvo</w:t>
      </w:r>
    </w:p>
    <w:p w14:paraId="6C7A2369" w14:textId="77777777" w:rsidR="00B14114" w:rsidRPr="00B14114" w:rsidRDefault="00B14114" w:rsidP="0039603E">
      <w:pPr>
        <w:rPr>
          <w:b/>
        </w:rPr>
      </w:pPr>
      <w:r w:rsidRPr="001378FC">
        <w:t xml:space="preserve">- </w:t>
      </w:r>
      <w:hyperlink r:id="rId10" w:history="1">
        <w:r w:rsidRPr="001378FC">
          <w:rPr>
            <w:rStyle w:val="Hiperveza"/>
            <w:color w:val="auto"/>
            <w:u w:val="none"/>
          </w:rPr>
          <w:t>Statut</w:t>
        </w:r>
      </w:hyperlink>
      <w:r w:rsidRPr="001378FC">
        <w:t xml:space="preserve"> Grada Šibenika („Službeni glasnik Grada Šibenika“, broj </w:t>
      </w:r>
      <w:r>
        <w:t>2/21</w:t>
      </w:r>
      <w:r w:rsidRPr="001378FC">
        <w:t>)</w:t>
      </w:r>
    </w:p>
    <w:p w14:paraId="24AD66FC" w14:textId="77777777" w:rsidR="0039603E" w:rsidRDefault="00B14114" w:rsidP="00355065">
      <w:r w:rsidRPr="001378FC">
        <w:t>- Zakon o lokalnoj i područnoj ( regionalnoj) samoupravi (</w:t>
      </w:r>
      <w:r w:rsidR="00355065">
        <w:t>„Narodne novine“, broj</w:t>
      </w:r>
      <w:r w:rsidRPr="001378FC">
        <w:t xml:space="preserve"> </w:t>
      </w:r>
      <w:r w:rsidRPr="00186015">
        <w:t>33/01, 60/01, 129/05,</w:t>
      </w:r>
      <w:r>
        <w:t xml:space="preserve"> </w:t>
      </w:r>
      <w:r w:rsidRPr="00186015">
        <w:t>109/07, 125/08, 36/09, 36/09, 150/11, 144/12, 19/13</w:t>
      </w:r>
      <w:r>
        <w:t xml:space="preserve"> - pročišćeni tekst</w:t>
      </w:r>
      <w:r w:rsidRPr="00186015">
        <w:t>, 137/15</w:t>
      </w:r>
      <w:r>
        <w:t>- ispravak</w:t>
      </w:r>
      <w:r w:rsidR="00355065">
        <w:t>,</w:t>
      </w:r>
      <w:r>
        <w:t xml:space="preserve"> </w:t>
      </w:r>
      <w:r w:rsidRPr="00186015">
        <w:t>123/17</w:t>
      </w:r>
      <w:r>
        <w:t>, 98/19 i 144/20</w:t>
      </w:r>
      <w:r w:rsidRPr="00186015">
        <w:t>)</w:t>
      </w:r>
    </w:p>
    <w:p w14:paraId="2B54A47E" w14:textId="77777777" w:rsidR="0039603E" w:rsidRDefault="0039603E" w:rsidP="0039603E">
      <w:pPr>
        <w:ind w:right="-426"/>
      </w:pPr>
      <w:r w:rsidRPr="00355065">
        <w:t xml:space="preserve">- Pravilnik o načinu provedbe postupaka jednostavne nabave, Grad Šibenik  („Službeni  glasnik Grada Šibenika“, broj </w:t>
      </w:r>
      <w:r w:rsidR="00355065" w:rsidRPr="00355065">
        <w:t>5</w:t>
      </w:r>
      <w:r w:rsidRPr="00355065">
        <w:t>/</w:t>
      </w:r>
      <w:r w:rsidR="00355065" w:rsidRPr="00355065">
        <w:t>26</w:t>
      </w:r>
      <w:r w:rsidRPr="00355065">
        <w:t>)</w:t>
      </w:r>
    </w:p>
    <w:p w14:paraId="69375288" w14:textId="77777777" w:rsidR="00355065" w:rsidRDefault="00355065" w:rsidP="0039603E">
      <w:pPr>
        <w:ind w:right="-426"/>
      </w:pPr>
      <w:r>
        <w:t xml:space="preserve">- </w:t>
      </w:r>
      <w:r w:rsidRPr="00355065">
        <w:t>Odluka o lokacijama i uvjetima za održavanje javnih skupova i manifestacija na području Grada Šibenika kod kojih, pri održavanju, postoji mogućnost prekoračenja dopuštene razine buke („Službeni glasnik Grada Šibenika“, broj 6/12 i 2/16)</w:t>
      </w:r>
    </w:p>
    <w:p w14:paraId="0A6626AB" w14:textId="77777777" w:rsidR="00355065" w:rsidRPr="00355065" w:rsidRDefault="00355065" w:rsidP="0039603E">
      <w:pPr>
        <w:ind w:right="-426"/>
      </w:pPr>
      <w:r>
        <w:t xml:space="preserve">- </w:t>
      </w:r>
      <w:r w:rsidRPr="00355065">
        <w:t>Odluka o ugostiteljskoj djelatnosti na području Grada Šibenika („Službeni glasnik Grada Šibenika“, broj 3/12 i 9/13)</w:t>
      </w:r>
    </w:p>
    <w:p w14:paraId="0BE619E2" w14:textId="77777777" w:rsidR="006A0EA0" w:rsidRDefault="006A0EA0" w:rsidP="002212F3"/>
    <w:p w14:paraId="157BA994" w14:textId="77777777" w:rsidR="00B14114" w:rsidRDefault="00B14114" w:rsidP="002212F3"/>
    <w:p w14:paraId="44254844" w14:textId="77777777" w:rsidR="00B14114" w:rsidRDefault="00B14114" w:rsidP="002212F3"/>
    <w:p w14:paraId="655226B4" w14:textId="77777777" w:rsidR="000739F3" w:rsidRDefault="000739F3" w:rsidP="002212F3"/>
    <w:p w14:paraId="1BA3A49B" w14:textId="77777777" w:rsidR="000739F3" w:rsidRPr="00BE5AF7" w:rsidRDefault="000739F3" w:rsidP="000739F3">
      <w:pPr>
        <w:ind w:firstLine="540"/>
        <w:jc w:val="both"/>
        <w:rPr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    </w:t>
      </w:r>
      <w:r w:rsidRPr="00BE5AF7">
        <w:rPr>
          <w:b/>
          <w:sz w:val="22"/>
          <w:szCs w:val="22"/>
        </w:rPr>
        <w:t>PREDSJEDNI</w:t>
      </w:r>
      <w:r w:rsidR="0039603E">
        <w:rPr>
          <w:b/>
          <w:sz w:val="22"/>
          <w:szCs w:val="22"/>
        </w:rPr>
        <w:t>CA</w:t>
      </w:r>
      <w:r w:rsidRPr="00BE5AF7">
        <w:rPr>
          <w:b/>
          <w:sz w:val="22"/>
          <w:szCs w:val="22"/>
        </w:rPr>
        <w:t xml:space="preserve"> POVJERENSTVA</w:t>
      </w:r>
    </w:p>
    <w:p w14:paraId="6FEE8048" w14:textId="77777777" w:rsidR="000739F3" w:rsidRPr="00BE5AF7" w:rsidRDefault="00F60A46" w:rsidP="008C4D84">
      <w:pPr>
        <w:tabs>
          <w:tab w:val="left" w:pos="2520"/>
          <w:tab w:val="left" w:pos="600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ab/>
        <w:t xml:space="preserve">                                                    </w:t>
      </w:r>
      <w:r w:rsidR="00281EEE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 xml:space="preserve">   </w:t>
      </w:r>
      <w:r w:rsidR="00B14114">
        <w:rPr>
          <w:b/>
          <w:sz w:val="22"/>
          <w:szCs w:val="22"/>
        </w:rPr>
        <w:t xml:space="preserve">    </w:t>
      </w:r>
      <w:r w:rsidR="009661EE">
        <w:rPr>
          <w:b/>
          <w:sz w:val="22"/>
          <w:szCs w:val="22"/>
        </w:rPr>
        <w:t xml:space="preserve"> </w:t>
      </w:r>
      <w:r w:rsidR="00B14114">
        <w:rPr>
          <w:b/>
          <w:sz w:val="22"/>
          <w:szCs w:val="22"/>
        </w:rPr>
        <w:t xml:space="preserve"> </w:t>
      </w:r>
      <w:r w:rsidR="0039603E">
        <w:rPr>
          <w:b/>
          <w:sz w:val="22"/>
          <w:szCs w:val="22"/>
        </w:rPr>
        <w:t>Maja Čeko, mag.pol.</w:t>
      </w:r>
      <w:r w:rsidR="000739F3" w:rsidRPr="00BE5AF7">
        <w:rPr>
          <w:b/>
          <w:sz w:val="22"/>
          <w:szCs w:val="22"/>
        </w:rPr>
        <w:tab/>
      </w:r>
      <w:r w:rsidR="008C4D84">
        <w:rPr>
          <w:b/>
          <w:sz w:val="22"/>
          <w:szCs w:val="22"/>
        </w:rPr>
        <w:tab/>
      </w:r>
    </w:p>
    <w:p w14:paraId="2BBC5048" w14:textId="77777777" w:rsidR="000739F3" w:rsidRPr="00C22805" w:rsidRDefault="000739F3" w:rsidP="000739F3">
      <w:pPr>
        <w:tabs>
          <w:tab w:val="left" w:pos="2520"/>
        </w:tabs>
        <w:rPr>
          <w:rFonts w:ascii="Arial" w:hAnsi="Arial" w:cs="Arial"/>
          <w:b/>
          <w:sz w:val="22"/>
          <w:szCs w:val="22"/>
        </w:rPr>
      </w:pPr>
    </w:p>
    <w:p w14:paraId="72609306" w14:textId="77777777" w:rsidR="00344CDD" w:rsidRPr="00341CD9" w:rsidRDefault="000739F3" w:rsidP="00341CD9">
      <w:pPr>
        <w:tabs>
          <w:tab w:val="left" w:pos="2520"/>
        </w:tabs>
        <w:rPr>
          <w:rFonts w:ascii="Arial" w:hAnsi="Arial" w:cs="Arial"/>
          <w:b/>
          <w:sz w:val="22"/>
          <w:szCs w:val="22"/>
        </w:rPr>
      </w:pPr>
      <w:r w:rsidRPr="00C22805">
        <w:rPr>
          <w:rFonts w:ascii="Arial" w:hAnsi="Arial" w:cs="Arial"/>
          <w:b/>
          <w:sz w:val="22"/>
          <w:szCs w:val="22"/>
        </w:rPr>
        <w:t xml:space="preserve">                                                                                          </w:t>
      </w:r>
    </w:p>
    <w:sectPr w:rsidR="00344CDD" w:rsidRPr="00341C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6B6F5E"/>
    <w:multiLevelType w:val="hybridMultilevel"/>
    <w:tmpl w:val="1A0C9D24"/>
    <w:lvl w:ilvl="0" w:tplc="BCE2993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83666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CDD"/>
    <w:rsid w:val="00004553"/>
    <w:rsid w:val="00005B36"/>
    <w:rsid w:val="00022A29"/>
    <w:rsid w:val="00030A5F"/>
    <w:rsid w:val="000350B4"/>
    <w:rsid w:val="00044634"/>
    <w:rsid w:val="00044F40"/>
    <w:rsid w:val="000739F3"/>
    <w:rsid w:val="000859E5"/>
    <w:rsid w:val="00086F78"/>
    <w:rsid w:val="00092ADB"/>
    <w:rsid w:val="000A321D"/>
    <w:rsid w:val="000B0F5C"/>
    <w:rsid w:val="000B469A"/>
    <w:rsid w:val="000C31DF"/>
    <w:rsid w:val="000D3036"/>
    <w:rsid w:val="000D3EED"/>
    <w:rsid w:val="000D5EE5"/>
    <w:rsid w:val="000E112F"/>
    <w:rsid w:val="000F12C6"/>
    <w:rsid w:val="000F2438"/>
    <w:rsid w:val="0010424A"/>
    <w:rsid w:val="00114AE7"/>
    <w:rsid w:val="00137C5E"/>
    <w:rsid w:val="001402C6"/>
    <w:rsid w:val="001508BC"/>
    <w:rsid w:val="0016353B"/>
    <w:rsid w:val="00187739"/>
    <w:rsid w:val="001969D5"/>
    <w:rsid w:val="001F1229"/>
    <w:rsid w:val="001F74EA"/>
    <w:rsid w:val="00204DB3"/>
    <w:rsid w:val="00220859"/>
    <w:rsid w:val="002212F3"/>
    <w:rsid w:val="002319B9"/>
    <w:rsid w:val="00266B3A"/>
    <w:rsid w:val="0026754F"/>
    <w:rsid w:val="00277C62"/>
    <w:rsid w:val="0028024D"/>
    <w:rsid w:val="00281EEE"/>
    <w:rsid w:val="00292E37"/>
    <w:rsid w:val="002A4BE9"/>
    <w:rsid w:val="002C580A"/>
    <w:rsid w:val="002D3ED3"/>
    <w:rsid w:val="002E248B"/>
    <w:rsid w:val="002E4EAC"/>
    <w:rsid w:val="00341CD9"/>
    <w:rsid w:val="00344CDD"/>
    <w:rsid w:val="00355065"/>
    <w:rsid w:val="003620CA"/>
    <w:rsid w:val="0037365A"/>
    <w:rsid w:val="003938FB"/>
    <w:rsid w:val="0039603E"/>
    <w:rsid w:val="00396D1F"/>
    <w:rsid w:val="003A42CF"/>
    <w:rsid w:val="003B51D7"/>
    <w:rsid w:val="003C0C38"/>
    <w:rsid w:val="003E61E8"/>
    <w:rsid w:val="0040464A"/>
    <w:rsid w:val="00432D22"/>
    <w:rsid w:val="00432FEF"/>
    <w:rsid w:val="00444CB2"/>
    <w:rsid w:val="00453A6E"/>
    <w:rsid w:val="00474131"/>
    <w:rsid w:val="004B4183"/>
    <w:rsid w:val="004D6839"/>
    <w:rsid w:val="004D6FD3"/>
    <w:rsid w:val="004E0B72"/>
    <w:rsid w:val="004E2473"/>
    <w:rsid w:val="004E4D4A"/>
    <w:rsid w:val="005030D3"/>
    <w:rsid w:val="00510548"/>
    <w:rsid w:val="00516241"/>
    <w:rsid w:val="00516A17"/>
    <w:rsid w:val="005314D6"/>
    <w:rsid w:val="0054023A"/>
    <w:rsid w:val="005479CE"/>
    <w:rsid w:val="00553B8C"/>
    <w:rsid w:val="0056266C"/>
    <w:rsid w:val="00596F52"/>
    <w:rsid w:val="005A6606"/>
    <w:rsid w:val="005E6679"/>
    <w:rsid w:val="005F0327"/>
    <w:rsid w:val="00612A27"/>
    <w:rsid w:val="00613B2C"/>
    <w:rsid w:val="00614E1A"/>
    <w:rsid w:val="00623EA3"/>
    <w:rsid w:val="006256C9"/>
    <w:rsid w:val="00631B18"/>
    <w:rsid w:val="006438DC"/>
    <w:rsid w:val="00647E6E"/>
    <w:rsid w:val="00672FDE"/>
    <w:rsid w:val="00691984"/>
    <w:rsid w:val="006A0EA0"/>
    <w:rsid w:val="006B5634"/>
    <w:rsid w:val="006C08AF"/>
    <w:rsid w:val="00710E76"/>
    <w:rsid w:val="0073312C"/>
    <w:rsid w:val="00741F98"/>
    <w:rsid w:val="00742CA6"/>
    <w:rsid w:val="00745CC3"/>
    <w:rsid w:val="00766540"/>
    <w:rsid w:val="00784B76"/>
    <w:rsid w:val="00787376"/>
    <w:rsid w:val="007A32CB"/>
    <w:rsid w:val="007A444E"/>
    <w:rsid w:val="007A5645"/>
    <w:rsid w:val="007B1E53"/>
    <w:rsid w:val="007B685A"/>
    <w:rsid w:val="007C3D25"/>
    <w:rsid w:val="007F3EEF"/>
    <w:rsid w:val="00800FC5"/>
    <w:rsid w:val="00811F6A"/>
    <w:rsid w:val="0083778C"/>
    <w:rsid w:val="00863977"/>
    <w:rsid w:val="00866FEB"/>
    <w:rsid w:val="00876784"/>
    <w:rsid w:val="0087709A"/>
    <w:rsid w:val="00891CA4"/>
    <w:rsid w:val="008A3177"/>
    <w:rsid w:val="008C4D84"/>
    <w:rsid w:val="008C50B1"/>
    <w:rsid w:val="008C7F0B"/>
    <w:rsid w:val="008D13C6"/>
    <w:rsid w:val="008E2CEF"/>
    <w:rsid w:val="008F0DAC"/>
    <w:rsid w:val="00902422"/>
    <w:rsid w:val="00927E30"/>
    <w:rsid w:val="00937EE3"/>
    <w:rsid w:val="0096097D"/>
    <w:rsid w:val="009661EE"/>
    <w:rsid w:val="009B4002"/>
    <w:rsid w:val="009B78A1"/>
    <w:rsid w:val="009C030B"/>
    <w:rsid w:val="009E4B26"/>
    <w:rsid w:val="00A07E32"/>
    <w:rsid w:val="00A2103A"/>
    <w:rsid w:val="00A334F2"/>
    <w:rsid w:val="00A36804"/>
    <w:rsid w:val="00A55260"/>
    <w:rsid w:val="00A62A73"/>
    <w:rsid w:val="00A7116B"/>
    <w:rsid w:val="00A7151E"/>
    <w:rsid w:val="00A83433"/>
    <w:rsid w:val="00A845D0"/>
    <w:rsid w:val="00AB05B1"/>
    <w:rsid w:val="00AC3D00"/>
    <w:rsid w:val="00AD0B55"/>
    <w:rsid w:val="00AF3AB2"/>
    <w:rsid w:val="00B14114"/>
    <w:rsid w:val="00B23410"/>
    <w:rsid w:val="00B23BDF"/>
    <w:rsid w:val="00B3238C"/>
    <w:rsid w:val="00B34923"/>
    <w:rsid w:val="00B44910"/>
    <w:rsid w:val="00B45992"/>
    <w:rsid w:val="00B5428F"/>
    <w:rsid w:val="00B54459"/>
    <w:rsid w:val="00B71022"/>
    <w:rsid w:val="00B75C8E"/>
    <w:rsid w:val="00B87D11"/>
    <w:rsid w:val="00B90AFB"/>
    <w:rsid w:val="00B9309E"/>
    <w:rsid w:val="00BA6F01"/>
    <w:rsid w:val="00BB5E3C"/>
    <w:rsid w:val="00BD1E1A"/>
    <w:rsid w:val="00BE5AF7"/>
    <w:rsid w:val="00BF379F"/>
    <w:rsid w:val="00BF44B4"/>
    <w:rsid w:val="00C01A98"/>
    <w:rsid w:val="00C050A0"/>
    <w:rsid w:val="00C12522"/>
    <w:rsid w:val="00C13885"/>
    <w:rsid w:val="00C2339B"/>
    <w:rsid w:val="00C44C13"/>
    <w:rsid w:val="00C57EDC"/>
    <w:rsid w:val="00C71055"/>
    <w:rsid w:val="00C75DE8"/>
    <w:rsid w:val="00C76E3C"/>
    <w:rsid w:val="00C80BCC"/>
    <w:rsid w:val="00C87A33"/>
    <w:rsid w:val="00C9132E"/>
    <w:rsid w:val="00C9562E"/>
    <w:rsid w:val="00CA2075"/>
    <w:rsid w:val="00CB3862"/>
    <w:rsid w:val="00CE747C"/>
    <w:rsid w:val="00CF0007"/>
    <w:rsid w:val="00CF0A33"/>
    <w:rsid w:val="00D05E7D"/>
    <w:rsid w:val="00D12FDA"/>
    <w:rsid w:val="00D14C5A"/>
    <w:rsid w:val="00D33575"/>
    <w:rsid w:val="00D40FAB"/>
    <w:rsid w:val="00D713A6"/>
    <w:rsid w:val="00D72A9D"/>
    <w:rsid w:val="00D742EA"/>
    <w:rsid w:val="00D83DA2"/>
    <w:rsid w:val="00D9186D"/>
    <w:rsid w:val="00DA5A89"/>
    <w:rsid w:val="00DD2926"/>
    <w:rsid w:val="00DE6A3E"/>
    <w:rsid w:val="00E052C3"/>
    <w:rsid w:val="00E07A8C"/>
    <w:rsid w:val="00E33F13"/>
    <w:rsid w:val="00E71D23"/>
    <w:rsid w:val="00E81FDC"/>
    <w:rsid w:val="00E93629"/>
    <w:rsid w:val="00E9363E"/>
    <w:rsid w:val="00E9701B"/>
    <w:rsid w:val="00EB6E85"/>
    <w:rsid w:val="00ED34A4"/>
    <w:rsid w:val="00EE054B"/>
    <w:rsid w:val="00EE5903"/>
    <w:rsid w:val="00EF654F"/>
    <w:rsid w:val="00F00641"/>
    <w:rsid w:val="00F077BF"/>
    <w:rsid w:val="00F07BB6"/>
    <w:rsid w:val="00F17223"/>
    <w:rsid w:val="00F2591E"/>
    <w:rsid w:val="00F32A5C"/>
    <w:rsid w:val="00F42034"/>
    <w:rsid w:val="00F60A46"/>
    <w:rsid w:val="00F63787"/>
    <w:rsid w:val="00F700B0"/>
    <w:rsid w:val="00F9699F"/>
    <w:rsid w:val="00FA66F7"/>
    <w:rsid w:val="00FB20B3"/>
    <w:rsid w:val="00FB5ABE"/>
    <w:rsid w:val="00FC5CFB"/>
    <w:rsid w:val="00FE03DB"/>
    <w:rsid w:val="00FE6BE4"/>
    <w:rsid w:val="00FF6CE4"/>
    <w:rsid w:val="00FF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width-relative:margin;mso-height-relative:margin" o:allowoverlap="f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4846EBF7"/>
  <w15:chartTrackingRefBased/>
  <w15:docId w15:val="{174179E5-66E9-4A16-8666-6B8274F44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Naslov1">
    <w:name w:val="heading 1"/>
    <w:basedOn w:val="Normal"/>
    <w:next w:val="Normal"/>
    <w:qFormat/>
    <w:rsid w:val="00EF654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slov2">
    <w:name w:val="heading 2"/>
    <w:basedOn w:val="Normal"/>
    <w:qFormat/>
    <w:rsid w:val="00C71055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Zadanifontodlomka">
    <w:name w:val="Default Paragraph Font"/>
    <w:semiHidden/>
  </w:style>
  <w:style w:type="table" w:default="1" w:styleId="Obinatablic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semiHidden/>
  </w:style>
  <w:style w:type="paragraph" w:styleId="StandardWeb">
    <w:name w:val="Normal (Web)"/>
    <w:basedOn w:val="Normal"/>
    <w:rsid w:val="00344CDD"/>
    <w:pPr>
      <w:spacing w:before="100" w:beforeAutospacing="1" w:after="100" w:afterAutospacing="1"/>
    </w:pPr>
  </w:style>
  <w:style w:type="character" w:styleId="Hiperveza">
    <w:name w:val="Hyperlink"/>
    <w:rsid w:val="00344CDD"/>
    <w:rPr>
      <w:color w:val="0000FF"/>
      <w:u w:val="single"/>
    </w:rPr>
  </w:style>
  <w:style w:type="paragraph" w:styleId="Tekstbalonia">
    <w:name w:val="Balloon Text"/>
    <w:basedOn w:val="Normal"/>
    <w:semiHidden/>
    <w:rsid w:val="00ED34A4"/>
    <w:rPr>
      <w:rFonts w:ascii="Tahoma" w:hAnsi="Tahoma" w:cs="Tahoma"/>
      <w:sz w:val="16"/>
      <w:szCs w:val="16"/>
    </w:rPr>
  </w:style>
  <w:style w:type="paragraph" w:customStyle="1" w:styleId="CharChar1CharCharCharCharCharCharCharCharCharCharCharCharCharChar">
    <w:name w:val=" Char Char1 Char Char Char Char Char Char Char Char Char Char Char Char Char Char"/>
    <w:basedOn w:val="Normal"/>
    <w:rsid w:val="00A2103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bold">
    <w:name w:val="bold"/>
    <w:basedOn w:val="Zadanifontodlomka"/>
    <w:rsid w:val="00A2103A"/>
  </w:style>
  <w:style w:type="character" w:styleId="Naglaeno">
    <w:name w:val="Strong"/>
    <w:qFormat/>
    <w:rsid w:val="00F9699F"/>
    <w:rPr>
      <w:b/>
      <w:bCs/>
    </w:rPr>
  </w:style>
  <w:style w:type="character" w:styleId="Nerijeenospominjanje">
    <w:name w:val="Unresolved Mention"/>
    <w:uiPriority w:val="99"/>
    <w:semiHidden/>
    <w:unhideWhenUsed/>
    <w:rsid w:val="003620CA"/>
    <w:rPr>
      <w:color w:val="605E5C"/>
      <w:shd w:val="clear" w:color="auto" w:fill="E1DFDD"/>
    </w:rPr>
  </w:style>
  <w:style w:type="character" w:styleId="SlijeenaHiperveza">
    <w:name w:val="FollowedHyperlink"/>
    <w:rsid w:val="003620CA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78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0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0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78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35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2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8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78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9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benik.hr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sabor.hr/fgs.axd?id=1648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ufondovi.gov.hr/eu-fondovi/integrirani-teritorijalni-program-2021-2027/pravila-itp-2021-2027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E0FBA0-B800-4766-9941-567B58E94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940</Words>
  <Characters>5362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Grad Sisak- gradonačelnik raspisao je natječaj za imenovanje pročelnika upravnih tijela  na neodređeno vrijeme i pročelnik Upravnog odjela za financije Grada Siska raspisao je natječaj za prijam u službu savjetnika za naplatu- voditelj odsjeka</vt:lpstr>
    </vt:vector>
  </TitlesOfParts>
  <Company/>
  <LinksUpToDate>false</LinksUpToDate>
  <CharactersWithSpaces>6290</CharactersWithSpaces>
  <SharedDoc>false</SharedDoc>
  <HLinks>
    <vt:vector size="18" baseType="variant">
      <vt:variant>
        <vt:i4>5308488</vt:i4>
      </vt:variant>
      <vt:variant>
        <vt:i4>6</vt:i4>
      </vt:variant>
      <vt:variant>
        <vt:i4>0</vt:i4>
      </vt:variant>
      <vt:variant>
        <vt:i4>5</vt:i4>
      </vt:variant>
      <vt:variant>
        <vt:lpwstr>http://www.sabor.hr/fgs.axd?id=16481</vt:lpwstr>
      </vt:variant>
      <vt:variant>
        <vt:lpwstr/>
      </vt:variant>
      <vt:variant>
        <vt:i4>3866738</vt:i4>
      </vt:variant>
      <vt:variant>
        <vt:i4>3</vt:i4>
      </vt:variant>
      <vt:variant>
        <vt:i4>0</vt:i4>
      </vt:variant>
      <vt:variant>
        <vt:i4>5</vt:i4>
      </vt:variant>
      <vt:variant>
        <vt:lpwstr>https://eufondovi.gov.hr/eu-fondovi/integrirani-teritorijalni-program-2021-2027/pravila-itp-2021-2027/</vt:lpwstr>
      </vt:variant>
      <vt:variant>
        <vt:lpwstr/>
      </vt:variant>
      <vt:variant>
        <vt:i4>7864425</vt:i4>
      </vt:variant>
      <vt:variant>
        <vt:i4>0</vt:i4>
      </vt:variant>
      <vt:variant>
        <vt:i4>0</vt:i4>
      </vt:variant>
      <vt:variant>
        <vt:i4>5</vt:i4>
      </vt:variant>
      <vt:variant>
        <vt:lpwstr>http://www.sibenik.hr/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Grad Sisak- gradonačelnik raspisao je natječaj za imenovanje pročelnika upravnih tijela  na neodređeno vrijeme i pročelnik Upravnog odjela za financije Grada Siska raspisao je natječaj za prijam u službu savjetnika za naplatu- voditelj odsjeka</dc:title>
  <dc:subject/>
  <dc:creator>agalic</dc:creator>
  <cp:keywords/>
  <cp:lastModifiedBy>Marin Miletić</cp:lastModifiedBy>
  <cp:revision>2</cp:revision>
  <cp:lastPrinted>2026-02-17T07:42:00Z</cp:lastPrinted>
  <dcterms:created xsi:type="dcterms:W3CDTF">2026-10-15T10:36:00Z</dcterms:created>
  <dcterms:modified xsi:type="dcterms:W3CDTF">2026-10-15T10:36:00Z</dcterms:modified>
</cp:coreProperties>
</file>